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4" w:rsidRPr="00425CD7" w:rsidRDefault="00F314A2" w:rsidP="00425CD7">
      <w:pPr>
        <w:pStyle w:val="a7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bookmarkStart w:id="0" w:name="_GoBack"/>
      <w:bookmarkEnd w:id="0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РАДОНОВАЯ ЛЕЧЕБНИЦА</w:t>
      </w:r>
      <w:r w:rsidR="008840B4" w:rsidRPr="00425CD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="003B78D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САНАТОРИЯ КИРОВА В ЯЛТЕ</w:t>
      </w:r>
    </w:p>
    <w:p w:rsidR="00425CD7" w:rsidRPr="00425CD7" w:rsidRDefault="00425CD7" w:rsidP="00425CD7">
      <w:pPr>
        <w:rPr>
          <w:sz w:val="20"/>
          <w:szCs w:val="20"/>
          <w:lang w:eastAsia="ru-RU"/>
        </w:rPr>
      </w:pPr>
    </w:p>
    <w:p w:rsidR="00F314A2" w:rsidRPr="00425CD7" w:rsidRDefault="00DD093F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hyperlink r:id="rId6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Санаторий Кирова в Ялте</w:t>
        </w:r>
      </w:hyperlink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 впервые в Крыму предлагает все виды лечения радоном – ванны, </w:t>
      </w:r>
      <w:hyperlink r:id="rId7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водные</w:t>
        </w:r>
      </w:hyperlink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 и </w:t>
      </w:r>
      <w:hyperlink r:id="rId8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воздушные</w:t>
        </w:r>
      </w:hyperlink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 </w:t>
      </w:r>
      <w:hyperlink r:id="rId9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орошения</w:t>
        </w:r>
      </w:hyperlink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 </w:t>
      </w:r>
      <w:hyperlink r:id="rId10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«радоновая сауна»</w:t>
        </w:r>
      </w:hyperlink>
      <w:r w:rsidR="00425CD7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 (</w:t>
      </w:r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радоновый </w:t>
      </w:r>
      <w:proofErr w:type="spellStart"/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пароэманаторий</w:t>
      </w:r>
      <w:proofErr w:type="spellEnd"/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),</w:t>
      </w:r>
      <w:hyperlink r:id="rId11" w:history="1">
        <w:r w:rsidR="00F314A2" w:rsidRPr="00425CD7">
          <w:rPr>
            <w:rFonts w:ascii="Times New Roman" w:eastAsia="Times New Roman" w:hAnsi="Times New Roman" w:cs="Times New Roman"/>
            <w:i w:val="0"/>
            <w:color w:val="auto"/>
            <w:sz w:val="20"/>
            <w:szCs w:val="20"/>
            <w:lang w:eastAsia="ru-RU"/>
          </w:rPr>
          <w:t>питье радоновой воды</w:t>
        </w:r>
      </w:hyperlink>
      <w:r w:rsidR="00F314A2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. Некоторые радоновые процедуры уже включены в цену путёвки.</w:t>
      </w:r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proofErr w:type="spell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lang w:eastAsia="ru-RU"/>
        </w:rPr>
        <w:t>Радонотерапия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 – это метод санаторно-курор</w:t>
      </w:r>
      <w:r w:rsidR="00425CD7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т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ного лечения, относящийся к категории физиотерапевтических процедур. Радон – слаборадиоактивный инертный газ, являющийся продуктом распада радия, который высвобождается при разрушении урана и тория. Этот газ не имеет ни цвета, ни запаха, он тяжелее воздуха и растворим в воде. Считается, что радон «умеет» действовать на организм комплексно, в отличие от медикаментозного лечения, предусматривающего выборочный эффект.</w:t>
      </w:r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Радон оказывает противовоспалительное, болеутоляющее, успокаивающее действие, способствует снижению повышенного давления крови, нормализации деятельности нервной, эндокринной и иммунной систем. Радоновая вода способствует устранению спазмов сосудов, мускулатуры, стимулирует процессы регенерации. Радоновые процедуры назначают пациентам с гинекологическими проблемами, с сердечно сосудистыми заболеваниями, патологиями дыхательной системы, нарушениями пищеварения. В некоторых случаях процедуры с радоном оказывают благотворное влияние на опорно-двигательный аппарат, особенно если его расстройства касаются тяжелых механических травм в анамнезе</w:t>
      </w: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lang w:eastAsia="ru-RU"/>
        </w:rPr>
        <w:t>. </w:t>
      </w:r>
      <w:proofErr w:type="spell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lang w:eastAsia="ru-RU"/>
        </w:rPr>
        <w:t>Радонотерапия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 применяемая по определенной четкой схеме, нормализует состав и функции крови, выводит из организма «вредный» холестерин, помогает замедлить процессы старения клеток и тканей</w:t>
      </w:r>
      <w:proofErr w:type="gram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.</w:t>
      </w:r>
      <w:proofErr w:type="gramEnd"/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proofErr w:type="spell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lang w:eastAsia="ru-RU"/>
        </w:rPr>
        <w:t>Радонотерапия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 в настоящее время является эффективной альтернативой лечению нестероидными противовоспалительными препаратами. Это доказано эмпирическим опытом применения радоновых ванн и ингаляционной терапии в радоновых штольнях, а также результатами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рандомизированных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клинических исследований. Большинство исследований проведено в Европе — Германии, Австрии, и бывшем СССР.</w:t>
      </w:r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Можно говорить о двух путях действия радона — нервно-рефлекторном, через нервные окончания кожи, и гуморальном — проникновение радона с током крови и лимфы в подкожно-жировую клетчатку и другие органы и ткани. Через 2,5 часа после радоновой процедуры радон полностью выводится из организма, а еще через два часа исчезают дочерние продукты. На протяжении нескольких часов после радоновой ванны в коже и в меньшей мере в других органах и тканях в результате </w:t>
      </w:r>
      <w:proofErr w:type="gram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альфа-облучения</w:t>
      </w:r>
      <w:proofErr w:type="gram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возникает состояние ионизации тканевой жидкости, которая изменяет направленность и интенсивность биохимических процессов, что служит пусковым механизмом восстановления нарушенных функций органов и тканей человека.</w:t>
      </w:r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О целебных свойствах радоновых ванн люди знали задо</w:t>
      </w:r>
      <w:r w:rsidR="00425CD7"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лго до открытия радиоактивности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. Они замечали, что после купания в некоторых источниках и пребывания в пещерах у них прибавлялось сил и отступали болезни. Воды </w:t>
      </w:r>
      <w:proofErr w:type="gram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Баден-Бадена</w:t>
      </w:r>
      <w:proofErr w:type="gram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были известны еще древним римлянам. В мире более 300 источников радоновых вод, из них около 30 в России и странах СНГ. Многочисленные научные исследования этих природных источников позволило воспроизвести лечебный эффект искусственно, и создать радоновые лечебницы в санаториях и курортах, где нет поблизости природных месторождений. В настоящее время безопасной технологией приготовления радоновых вод и препаратов владеют Россия и другие страны СНГ, Германия, Чехия и Словакия, а также Япония. В этих странах наряду с радоновыми курортами в больницах и санаториях функционируют радоновые лаборатории. В Российской Федерации функционируют около 100 </w:t>
      </w:r>
      <w:proofErr w:type="gram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таких</w:t>
      </w:r>
      <w:proofErr w:type="gram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 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радонолечебниц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.</w:t>
      </w:r>
    </w:p>
    <w:p w:rsidR="00F314A2" w:rsidRPr="00425CD7" w:rsidRDefault="00F314A2" w:rsidP="00425CD7">
      <w:pPr>
        <w:pStyle w:val="a7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Искусственные радоновые воды пользуется все большей популярностью наряду с природными радоновыми водами, имеющими многокомпонентный состав. Появились новые радоновые процедуры (питье радоновой воды, орошения, микроклизмы, свечи, мази, аппликации), стало возможным дозировать активность радона для каждого пациента с учетом вида заболевания и особенностей его организма. Лечебное действие радона используется в течение столетия, эффективность и безопасность метода подтверждена научными исследованиями.</w:t>
      </w:r>
    </w:p>
    <w:p w:rsidR="00F314A2" w:rsidRPr="00425CD7" w:rsidRDefault="00F314A2" w:rsidP="00425CD7">
      <w:pPr>
        <w:pStyle w:val="a7"/>
        <w:spacing w:line="240" w:lineRule="auto"/>
        <w:ind w:left="-709"/>
        <w:jc w:val="center"/>
        <w:rPr>
          <w:rStyle w:val="a9"/>
          <w:rFonts w:ascii="Times New Roman" w:hAnsi="Times New Roman" w:cs="Times New Roman"/>
          <w:b/>
          <w:sz w:val="20"/>
          <w:szCs w:val="20"/>
        </w:rPr>
      </w:pPr>
      <w:proofErr w:type="spellStart"/>
      <w:r w:rsidRPr="00425CD7">
        <w:rPr>
          <w:rStyle w:val="a9"/>
          <w:rFonts w:ascii="Times New Roman" w:hAnsi="Times New Roman" w:cs="Times New Roman"/>
          <w:b/>
          <w:color w:val="auto"/>
          <w:sz w:val="20"/>
          <w:szCs w:val="20"/>
        </w:rPr>
        <w:t>Радонотерапия</w:t>
      </w:r>
      <w:proofErr w:type="spellEnd"/>
      <w:r w:rsidRPr="00425CD7">
        <w:rPr>
          <w:rStyle w:val="a9"/>
          <w:rFonts w:ascii="Times New Roman" w:hAnsi="Times New Roman" w:cs="Times New Roman"/>
          <w:b/>
          <w:color w:val="auto"/>
          <w:sz w:val="20"/>
          <w:szCs w:val="20"/>
        </w:rPr>
        <w:t> эффективно лечит более 150 различных заболеваний человека: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Эндокринные патологии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сахарный диабет, ожирение (1-2 ст.), повышенная функция щитовидной железы (гипотиреоз 1-3 ст.), нарушения обменных процессов (подагра);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proofErr w:type="gram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lastRenderedPageBreak/>
        <w:t>Заболевания женской половой сферы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: патологии яичников, матки, придатков, хроническое бесплодие, проявления климакса, новообразования (фибромиома,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эндометриоз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);</w:t>
      </w:r>
      <w:proofErr w:type="gramEnd"/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Заболевания мужской половой сферы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простатит, гормональный дисбаланс;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Заболевания ЖКТ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воспалительные заболевания кишечника, печени, поджелудочной железы, желчного пузыря, желудка, хронический язвенный процесс;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proofErr w:type="gram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Сердечно-сосудистые патологии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: реабилитация после инфаркта (первый месяц),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варикоз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 кардиосклероз, атеросклероз (начальная стадия), миокардиодистрофия, пороки митрального клапана, гипертония (1, 2 стадия), стенокардия напряжения (1-3 ФК);</w:t>
      </w:r>
      <w:proofErr w:type="gramEnd"/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Заболевания ЦНС и периферической нервной системы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(радикулит, неврит, плексит, невралгия), реабилитация после травм спинного мозга и черепно-мозговых травм, неврозов, неврастении;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Патологии опорно-двигательного аппарата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полиартрит, остит, артрит, остеомиелит, спондилит, ограничение подвижности и дегенерация суставов, последствия переломов костей;</w:t>
      </w:r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proofErr w:type="gramStart"/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Дерматологические проблемы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себорея, нейродермит, лишай, экзема, дерматит, псориаз, лечение келоидных рубцов, незаживающих ран, трофических язв, пролежней;</w:t>
      </w:r>
      <w:proofErr w:type="gramEnd"/>
    </w:p>
    <w:p w:rsidR="00F314A2" w:rsidRPr="00425CD7" w:rsidRDefault="00F314A2" w:rsidP="00425CD7">
      <w:pPr>
        <w:pStyle w:val="a7"/>
        <w:spacing w:line="240" w:lineRule="auto"/>
        <w:ind w:left="-709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i w:val="0"/>
          <w:color w:val="auto"/>
          <w:sz w:val="20"/>
          <w:szCs w:val="20"/>
          <w:u w:val="single"/>
          <w:lang w:eastAsia="ru-RU"/>
        </w:rPr>
        <w:t>Патологии органов дыхания</w:t>
      </w: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: ХОБЛ, синусит, ринит, воспалительные процессы, бронхиальная астма.</w:t>
      </w:r>
    </w:p>
    <w:p w:rsidR="00F314A2" w:rsidRPr="00425CD7" w:rsidRDefault="00F314A2" w:rsidP="00425CD7">
      <w:pPr>
        <w:pStyle w:val="a7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Радоновая терапия показана при многих заболеваниях: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болезни нервной системы (центральной и периферической, функциональные и органические заболевания);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гинекологические заболевания на фоне нейроэндокринных нарушений (воспалительные и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невоспалительные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, фибромиомы,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эндометриозы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 бесплодие, климактерические синдромы и др.);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заболевания почек, мочевыводящих путей;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болезни эндокринной системы, расстройства питания и нарушения обмена веществ;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болезни кожи и подкожной клетчатки (хронические экземы, нейродермиты, псориаз, склеродермия и др.);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болезни системы кровообращения (ИБС, артериальная гипертензия, облитерирующий эндартериит,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тромбангиты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, тромбофлебиты и др.);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болезни костно-мышечной системы (остеохондрозы, ревматоидный артрит и др.);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заболевания органов дыхания: верхних дыхательных путей (ринит, синусит), хроническая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обструктивная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болезнь легких, воспалительные неспецифические заболевания органов дыхания, аллергические заболевания – бронхиальная астма;</w:t>
      </w:r>
    </w:p>
    <w:p w:rsidR="00F314A2" w:rsidRPr="00425CD7" w:rsidRDefault="00F314A2" w:rsidP="00425C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воспалительные заболевания печени, желчных путей и поджелудочной железы.</w:t>
      </w:r>
    </w:p>
    <w:p w:rsidR="00F314A2" w:rsidRPr="00425CD7" w:rsidRDefault="00F314A2" w:rsidP="00425CD7">
      <w:pPr>
        <w:pStyle w:val="a7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ru-RU"/>
        </w:rPr>
        <w:t>Общие противопоказания к бальнеотерапии:</w:t>
      </w:r>
    </w:p>
    <w:p w:rsidR="00425CD7" w:rsidRPr="00425CD7" w:rsidRDefault="00F314A2" w:rsidP="00425CD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беременность;</w:t>
      </w:r>
    </w:p>
    <w:p w:rsidR="00F314A2" w:rsidRPr="00425CD7" w:rsidRDefault="00F314A2" w:rsidP="00425CD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выраженная лейкопения (ниже 3,5 10 9/л);</w:t>
      </w:r>
    </w:p>
    <w:p w:rsidR="00F314A2" w:rsidRPr="00425CD7" w:rsidRDefault="00F314A2" w:rsidP="00425CD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все стадии лучевой болезни;</w:t>
      </w:r>
    </w:p>
    <w:p w:rsidR="00F314A2" w:rsidRPr="00425CD7" w:rsidRDefault="00F314A2" w:rsidP="00425CD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гипотиреоз</w:t>
      </w:r>
    </w:p>
    <w:p w:rsidR="00F314A2" w:rsidRPr="00425CD7" w:rsidRDefault="00F314A2" w:rsidP="00425CD7">
      <w:pPr>
        <w:pStyle w:val="a7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При </w:t>
      </w:r>
      <w:proofErr w:type="spellStart"/>
      <w:r w:rsidRPr="00425CD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радонотерапии</w:t>
      </w:r>
      <w:proofErr w:type="spellEnd"/>
      <w:r w:rsidRPr="00425CD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необходимо соблюдать следующие правила: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Обследование врача перед прохождением лечения строго обязательно;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Прием ванны нужно проводит с опорожненным кишечником и мочевым пузырем;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lastRenderedPageBreak/>
        <w:t xml:space="preserve">Оптимальное время приема процедуры – </w:t>
      </w:r>
      <w:proofErr w:type="gram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полчаса-час</w:t>
      </w:r>
      <w:proofErr w:type="gram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после еды, </w:t>
      </w:r>
      <w:proofErr w:type="spellStart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радонотерапия</w:t>
      </w:r>
      <w:proofErr w:type="spellEnd"/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 xml:space="preserve"> не проводится натощак и сразу же после еды;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Положение пациента во время процедуры – спокойное, расслабленное, без лишних движений;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Состояние после стресса или значительных физических нагрузок – противопоказание к приему ванны;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Воздействие алкоголя и никотина неприемлемо во время лечения радоном;</w:t>
      </w:r>
    </w:p>
    <w:p w:rsidR="00F314A2" w:rsidRPr="00425CD7" w:rsidRDefault="00F314A2" w:rsidP="00425CD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  <w:r w:rsidRPr="00425CD7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  <w:t>После радоновой ванны обязателен отдых от 30 минут до часа.</w:t>
      </w:r>
    </w:p>
    <w:p w:rsidR="00042611" w:rsidRPr="00425CD7" w:rsidRDefault="00042611" w:rsidP="00425CD7">
      <w:pPr>
        <w:pStyle w:val="a7"/>
        <w:spacing w:line="240" w:lineRule="auto"/>
        <w:ind w:left="-709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8840B4" w:rsidRPr="00425CD7" w:rsidRDefault="008840B4" w:rsidP="00425CD7">
      <w:pPr>
        <w:pStyle w:val="a7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425CD7" w:rsidRPr="00425CD7" w:rsidRDefault="00425CD7">
      <w:pPr>
        <w:pStyle w:val="a7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sectPr w:rsidR="00425CD7" w:rsidRPr="0042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6B5"/>
    <w:multiLevelType w:val="multilevel"/>
    <w:tmpl w:val="07D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BE8"/>
    <w:multiLevelType w:val="multilevel"/>
    <w:tmpl w:val="846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5C14"/>
    <w:multiLevelType w:val="multilevel"/>
    <w:tmpl w:val="609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30B3"/>
    <w:multiLevelType w:val="multilevel"/>
    <w:tmpl w:val="041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48F5"/>
    <w:multiLevelType w:val="multilevel"/>
    <w:tmpl w:val="6B7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2F3A"/>
    <w:multiLevelType w:val="multilevel"/>
    <w:tmpl w:val="EAF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A7B26"/>
    <w:multiLevelType w:val="hybridMultilevel"/>
    <w:tmpl w:val="454016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FC14B48"/>
    <w:multiLevelType w:val="multilevel"/>
    <w:tmpl w:val="BBC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9062B"/>
    <w:multiLevelType w:val="hybridMultilevel"/>
    <w:tmpl w:val="A78C45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4914518E"/>
    <w:multiLevelType w:val="multilevel"/>
    <w:tmpl w:val="07B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4587A"/>
    <w:multiLevelType w:val="multilevel"/>
    <w:tmpl w:val="01E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C0117"/>
    <w:multiLevelType w:val="multilevel"/>
    <w:tmpl w:val="E3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D6356"/>
    <w:multiLevelType w:val="hybridMultilevel"/>
    <w:tmpl w:val="78DC101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7"/>
    <w:rsid w:val="00042611"/>
    <w:rsid w:val="0011386E"/>
    <w:rsid w:val="00170556"/>
    <w:rsid w:val="00175550"/>
    <w:rsid w:val="00190E6D"/>
    <w:rsid w:val="001D5907"/>
    <w:rsid w:val="001E4644"/>
    <w:rsid w:val="00222E90"/>
    <w:rsid w:val="002720B7"/>
    <w:rsid w:val="00284094"/>
    <w:rsid w:val="002E3112"/>
    <w:rsid w:val="00396E9F"/>
    <w:rsid w:val="003B78D5"/>
    <w:rsid w:val="003E34B4"/>
    <w:rsid w:val="003F47F4"/>
    <w:rsid w:val="00416965"/>
    <w:rsid w:val="00425CD7"/>
    <w:rsid w:val="004929AE"/>
    <w:rsid w:val="004D3847"/>
    <w:rsid w:val="00513AD2"/>
    <w:rsid w:val="00581763"/>
    <w:rsid w:val="0059542A"/>
    <w:rsid w:val="005B139B"/>
    <w:rsid w:val="005E1DAA"/>
    <w:rsid w:val="006652C4"/>
    <w:rsid w:val="006A3F9F"/>
    <w:rsid w:val="006B57C9"/>
    <w:rsid w:val="00795950"/>
    <w:rsid w:val="007D0817"/>
    <w:rsid w:val="007F43DA"/>
    <w:rsid w:val="00804294"/>
    <w:rsid w:val="00863436"/>
    <w:rsid w:val="008840B4"/>
    <w:rsid w:val="008977E0"/>
    <w:rsid w:val="009A04BD"/>
    <w:rsid w:val="009B1D0C"/>
    <w:rsid w:val="009D221D"/>
    <w:rsid w:val="00AE215D"/>
    <w:rsid w:val="00B5192A"/>
    <w:rsid w:val="00C26B51"/>
    <w:rsid w:val="00C52E8B"/>
    <w:rsid w:val="00CF5453"/>
    <w:rsid w:val="00DB4533"/>
    <w:rsid w:val="00DD093F"/>
    <w:rsid w:val="00EF1C7C"/>
    <w:rsid w:val="00F314A2"/>
    <w:rsid w:val="00F95BEA"/>
    <w:rsid w:val="00FD6C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1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a-share2counter">
    <w:name w:val="ya-share2__counter"/>
    <w:basedOn w:val="a0"/>
    <w:rsid w:val="00F314A2"/>
  </w:style>
  <w:style w:type="paragraph" w:styleId="a5">
    <w:name w:val="Title"/>
    <w:basedOn w:val="a"/>
    <w:next w:val="a"/>
    <w:link w:val="a6"/>
    <w:uiPriority w:val="10"/>
    <w:qFormat/>
    <w:rsid w:val="00884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84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4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8840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1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a-share2counter">
    <w:name w:val="ya-share2__counter"/>
    <w:basedOn w:val="a0"/>
    <w:rsid w:val="00F314A2"/>
  </w:style>
  <w:style w:type="paragraph" w:styleId="a5">
    <w:name w:val="Title"/>
    <w:basedOn w:val="a"/>
    <w:next w:val="a"/>
    <w:link w:val="a6"/>
    <w:uiPriority w:val="10"/>
    <w:qFormat/>
    <w:rsid w:val="00884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84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4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8840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14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25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6438080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8472734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4685510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947770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681289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2593091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36309891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14344563">
              <w:marLeft w:val="-22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1105025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31933718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49167684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27717767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04787092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6361740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43949078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181881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</w:divsChild>
        </w:div>
      </w:divsChild>
    </w:div>
    <w:div w:id="146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45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50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4903625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75879042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276737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1444552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68729564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93523886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278102978">
              <w:marLeft w:val="-22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725449583">
              <w:marLeft w:val="-22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977637154">
              <w:marLeft w:val="-22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3186568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46920811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6839773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44774443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36408888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82601641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58353362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9606498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11782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66552103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5832980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6025675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47830242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61424639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9042217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99425768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95162706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9077524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956566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587173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03627478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00003642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9171862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6793121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65268528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96358591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98147078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48689446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94904311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4517031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3371197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80107171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0539235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32370198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75787308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1002277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09628966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34343175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83291918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143883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06270453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0606476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84694413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68193244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95108851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4859748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5439779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16624297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75571072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44699503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188606625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  <w:div w:id="23451388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6" w:space="0" w:color="BBB989"/>
                <w:right w:val="none" w:sz="0" w:space="0" w:color="auto"/>
              </w:divBdr>
            </w:div>
          </w:divsChild>
        </w:div>
        <w:div w:id="1319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.biz/lechenie/metody-lecheniya/radonoterapiya/vozdushnye-radonovye-vanny-reabok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irova.biz/lechenie/metody-lecheniya/radonoterapiya/vodnye-radonovye-van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a.biz/" TargetMode="External"/><Relationship Id="rId11" Type="http://schemas.openxmlformats.org/officeDocument/2006/relationships/hyperlink" Target="http://kirova.biz/lechenie/metody-lecheniya/radonoterapiya/pitye-radonovoy-vo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rova.biz/lechenie/metody-lecheniya/radonoterapiya/radonovaya-sauna-radonovyy-paraemanator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ova.biz/lechenie/metody-lecheniya/radonoterapiya/rektalnye-i-vaginalnye-or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dcterms:created xsi:type="dcterms:W3CDTF">2017-11-16T11:24:00Z</dcterms:created>
  <dcterms:modified xsi:type="dcterms:W3CDTF">2017-11-16T11:24:00Z</dcterms:modified>
</cp:coreProperties>
</file>